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第三章</w:t>
      </w:r>
      <w:r>
        <w:rPr>
          <w:rFonts w:hint="eastAsia" w:ascii="宋体" w:hAnsi="宋体" w:eastAsia="宋体" w:cs="宋体"/>
          <w:sz w:val="32"/>
          <w:szCs w:val="32"/>
        </w:rPr>
        <w:t>  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一级教师职称评审条件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第五条</w:t>
      </w:r>
      <w:r>
        <w:rPr>
          <w:rFonts w:hint="eastAsia" w:ascii="宋体" w:hAnsi="宋体" w:eastAsia="宋体" w:cs="宋体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</w:rPr>
        <w:t>申报中小学一级教师职称人员，学历、聘任年限应符合下列条件之一：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（一）博士研究生毕业并获博士学位；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（二）研究生毕业并获硕士学位，从事中小学教育教学工作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年以上；或者研究生毕业并获硕士学位，取得二级教师职称并聘任二级教师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年以上；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（三）具备大学本科学历或取得硕士学位，取得二级教师职称并聘任二级教师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年以上；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（四）具备大学专科学历，在幼儿园、小学、初中任教取得二级教师职称并聘任二级教师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年以上；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（五）具备中等师范学历，在幼儿园、小学任教，取得二级教师职称并聘任二级教师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不具备规定学历层次或体育、音乐、美术、英语、信息技术和心理健康教育等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个特殊专业（以下简称“特殊专业”），聘任年限达到相应要求，可破格申报一级教师职称。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第六条</w:t>
      </w:r>
      <w:r>
        <w:rPr>
          <w:rFonts w:hint="eastAsia" w:ascii="宋体" w:hAnsi="宋体" w:eastAsia="宋体" w:cs="宋体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</w:rPr>
        <w:t>申报一级教师职称人员，须具备下列能力和经历要求：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一）专业知识和能力。具备本学科较扎实的基础理论和专业知识，独立掌握所教学科的课程标准、教材、教学原则和教学方法。掌握一定的现代教育技术，并在教学中正确运用。任现职以来讲授过优质课或观摩课，或被教研部门邀请开展过学科教学专题讲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教研员获得过教育主管部门颁发的本学科教育教学研究类表彰。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（二）教育教学工作量完成情况。完成教育部门规定的教育教学工作量，中小学教师每学年完成教学工作量不少于</w:t>
      </w:r>
      <w:r>
        <w:rPr>
          <w:rFonts w:hint="eastAsia" w:ascii="宋体" w:hAnsi="宋体" w:eastAsia="宋体" w:cs="宋体"/>
          <w:sz w:val="32"/>
          <w:szCs w:val="32"/>
        </w:rPr>
        <w:t>320</w:t>
      </w:r>
      <w:r>
        <w:rPr>
          <w:rFonts w:hint="eastAsia" w:ascii="仿宋" w:hAnsi="仿宋" w:eastAsia="仿宋" w:cs="仿宋"/>
          <w:sz w:val="32"/>
          <w:szCs w:val="32"/>
        </w:rPr>
        <w:t>课时；兼任管理工作的教师每学年教学工作量不少于专任教师的</w:t>
      </w:r>
      <w:r>
        <w:rPr>
          <w:rFonts w:hint="eastAsia" w:ascii="宋体" w:hAnsi="宋体" w:eastAsia="宋体" w:cs="宋体"/>
          <w:sz w:val="32"/>
          <w:szCs w:val="32"/>
        </w:rPr>
        <w:t>1/2</w:t>
      </w:r>
      <w:r>
        <w:rPr>
          <w:rFonts w:hint="eastAsia" w:ascii="仿宋" w:hAnsi="仿宋" w:eastAsia="仿宋" w:cs="仿宋"/>
          <w:sz w:val="32"/>
          <w:szCs w:val="32"/>
        </w:rPr>
        <w:t>，且每学年听课、评课不少于</w:t>
      </w:r>
      <w:r>
        <w:rPr>
          <w:rFonts w:hint="eastAsia" w:ascii="宋体" w:hAnsi="宋体" w:eastAsia="宋体" w:cs="宋体"/>
          <w:sz w:val="32"/>
          <w:szCs w:val="32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节；校领导每学年教学工作量不少于专任教师的</w:t>
      </w:r>
      <w:r>
        <w:rPr>
          <w:rFonts w:hint="eastAsia" w:ascii="宋体" w:hAnsi="宋体" w:eastAsia="宋体" w:cs="宋体"/>
          <w:sz w:val="32"/>
          <w:szCs w:val="32"/>
        </w:rPr>
        <w:t>1/3</w:t>
      </w:r>
      <w:r>
        <w:rPr>
          <w:rFonts w:hint="eastAsia" w:ascii="仿宋" w:hAnsi="仿宋" w:eastAsia="仿宋" w:cs="仿宋"/>
          <w:sz w:val="32"/>
          <w:szCs w:val="32"/>
        </w:rPr>
        <w:t>，且每学年听课、评课不少于</w:t>
      </w:r>
      <w:r>
        <w:rPr>
          <w:rFonts w:hint="eastAsia" w:ascii="宋体" w:hAnsi="宋体" w:eastAsia="宋体" w:cs="宋体"/>
          <w:sz w:val="32"/>
          <w:szCs w:val="32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节。因课程计划、学校性质、规模等原因而课时偏少的学科，任课教师可以用其他学科或其他与教育教学有关的工作量作为补充。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幼儿园教师的每学年教学工作量不少于</w:t>
      </w:r>
      <w:r>
        <w:rPr>
          <w:rFonts w:hint="eastAsia" w:ascii="宋体" w:hAnsi="宋体" w:eastAsia="宋体" w:cs="宋体"/>
          <w:sz w:val="32"/>
          <w:szCs w:val="32"/>
        </w:rPr>
        <w:t>180</w:t>
      </w:r>
      <w:r>
        <w:rPr>
          <w:rFonts w:hint="eastAsia" w:ascii="仿宋" w:hAnsi="仿宋" w:eastAsia="仿宋" w:cs="仿宋"/>
          <w:sz w:val="32"/>
          <w:szCs w:val="32"/>
        </w:rPr>
        <w:t>课时；兼任管理工作的教师不少于专任教师的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／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，且每学年听课、评课不少于</w:t>
      </w:r>
      <w:r>
        <w:rPr>
          <w:rFonts w:hint="eastAsia" w:ascii="宋体" w:hAnsi="宋体" w:eastAsia="宋体" w:cs="宋体"/>
          <w:sz w:val="32"/>
          <w:szCs w:val="32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节；规模较大幼儿园园长每学年听课、评课不少于</w:t>
      </w:r>
      <w:r>
        <w:rPr>
          <w:rFonts w:hint="eastAsia" w:ascii="宋体" w:hAnsi="宋体" w:eastAsia="宋体" w:cs="宋体"/>
          <w:sz w:val="32"/>
          <w:szCs w:val="32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节；规模少于</w:t>
      </w:r>
      <w:r>
        <w:rPr>
          <w:rFonts w:hint="eastAsia" w:ascii="宋体" w:hAnsi="宋体" w:eastAsia="宋体" w:cs="宋体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个班的幼儿园的园长每学年任课不少于</w:t>
      </w:r>
      <w:r>
        <w:rPr>
          <w:rFonts w:hint="eastAsia" w:ascii="宋体" w:hAnsi="宋体" w:eastAsia="宋体" w:cs="宋体"/>
          <w:sz w:val="32"/>
          <w:szCs w:val="32"/>
        </w:rPr>
        <w:t>80</w:t>
      </w:r>
      <w:r>
        <w:rPr>
          <w:rFonts w:hint="eastAsia" w:ascii="仿宋" w:hAnsi="仿宋" w:eastAsia="仿宋" w:cs="仿宋"/>
          <w:sz w:val="32"/>
          <w:szCs w:val="32"/>
        </w:rPr>
        <w:t>课时，且每学年听课、评课不少于</w:t>
      </w:r>
      <w:r>
        <w:rPr>
          <w:rFonts w:hint="eastAsia" w:ascii="宋体" w:hAnsi="宋体" w:eastAsia="宋体" w:cs="宋体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职业中学专业课教师能够熟练掌握一门专业技能，独立承担一门专业技术课的理论教学和对学生的实习实训指导任务，专业课教师每学年教学工作量不少于</w:t>
      </w:r>
      <w:r>
        <w:rPr>
          <w:rFonts w:hint="eastAsia" w:ascii="宋体" w:hAnsi="宋体" w:eastAsia="宋体" w:cs="宋体"/>
          <w:sz w:val="32"/>
          <w:szCs w:val="32"/>
        </w:rPr>
        <w:t>320</w:t>
      </w:r>
      <w:r>
        <w:rPr>
          <w:rFonts w:hint="eastAsia" w:ascii="仿宋" w:hAnsi="仿宋" w:eastAsia="仿宋" w:cs="仿宋"/>
          <w:sz w:val="32"/>
          <w:szCs w:val="32"/>
        </w:rPr>
        <w:t>课时。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特殊教育学校教师每学年教学工作量不少于</w:t>
      </w:r>
      <w:r>
        <w:rPr>
          <w:rFonts w:hint="eastAsia" w:ascii="宋体" w:hAnsi="宋体" w:eastAsia="宋体" w:cs="宋体"/>
          <w:sz w:val="32"/>
          <w:szCs w:val="32"/>
        </w:rPr>
        <w:t>240</w:t>
      </w:r>
      <w:r>
        <w:rPr>
          <w:rFonts w:hint="eastAsia" w:ascii="仿宋" w:hAnsi="仿宋" w:eastAsia="仿宋" w:cs="仿宋"/>
          <w:sz w:val="32"/>
          <w:szCs w:val="32"/>
        </w:rPr>
        <w:t>课时；兼任管理工作的教师不少于专任教师的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／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，且每学年听课、评课不少于</w:t>
      </w:r>
      <w:r>
        <w:rPr>
          <w:rFonts w:hint="eastAsia" w:ascii="宋体" w:hAnsi="宋体" w:eastAsia="宋体" w:cs="宋体"/>
          <w:sz w:val="32"/>
          <w:szCs w:val="32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教研人员须有较丰富的教学经验，系统承担并完成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门课程的教学指导和教学研究任务。每学年要到学校指导教学听课、评课不少于</w:t>
      </w:r>
      <w:r>
        <w:rPr>
          <w:rFonts w:hint="eastAsia" w:ascii="宋体" w:hAnsi="宋体" w:eastAsia="宋体" w:cs="宋体"/>
          <w:sz w:val="32"/>
          <w:szCs w:val="32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（三）教育教学经历。系统担任过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门课程的教学工作，进行过学科循环教学或担任过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届毕业班的教学工作，授课效果评价良好；幼儿园教师须完成过循环带班工作；教研员须在现任岗位从事教研工作不少于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年工作经历。其中城市学校教师有在农村学校任教或支教满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年以上者，应优先推荐。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（四）教学效果。教学经验比较丰富，所教学科学生普遍达到教育教学质量要求，教学效果良好。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（五）学生管理。具有较强的学生管理能力，根据所教学段学生的年龄特征和思想实际进行思想教育。教师任现职以来，承担班主任等学生管理</w:t>
      </w:r>
      <w:r>
        <w:rPr>
          <w:rFonts w:hint="eastAsia" w:ascii="宋体" w:hAnsi="宋体" w:eastAsia="宋体" w:cs="宋体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具体范围见“释义”）工作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年以上，（博士研究生不作要求），所教班级形成良好的班风、学风，学生在各方面得到较全面发展，在学生管理工作方面受到过校级以上表彰。（教研员可不作要求）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（六）教科研工作。具有一定的教育教学研究能力，能够及时进行教育教学反思，每学期至少撰写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篇有一定价值的教学心得、案例或教科研论文，并在单位举办的学术交流活动中获得好评；或参与过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项校本等教科研项目，经学校组织有关专家认定，该研究成果在教育教学实践中取得良好效果。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教研员指导过至少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项本学科的校本等教科研项目，经本级教育主管部门组织有关专家认定，该研究成果在教育教学实践中取得良好效果。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（七）素质教育与课程改革。积极发展素质教育，注重激发学生的学习兴趣，开发学生潜能，培养学生的创新精神、实践能力和社会责任感，能够指导学生开展研究性学习或综合实践活动，学校评价良好。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教研员具有扎实的教育理论基础和专业知识，系统地掌握所教学科课程体系，对学科课程体系建设有贡献。具有较强的课程与教学领导力，能够结合实际对本学科、课程的教育教学方法进行改革创新，并取得良好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第七条</w:t>
      </w:r>
      <w:r>
        <w:rPr>
          <w:rFonts w:hint="eastAsia" w:ascii="宋体" w:hAnsi="宋体" w:eastAsia="宋体" w:cs="宋体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</w:rPr>
        <w:t>申报一级教师职称人员，工作业绩须具备下列条件，经专家综合评价，达到一级教师水平。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（一）教师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1城市教师讲授过县级教研部门组织的优质课（获县级二等奖或市级三等奖及以上等次）、示范课或观摩课；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农村教师讲授过县级教研部门组织的优质课、示范课或观摩课。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2教书育人成绩突出，城市学校教师受到以下表彰之一：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）获得县级党委、政府综合表彰，或教师节期间获得县级综合表彰的优秀教师、先进教育工作者等。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）在师德师风方面表现突出，被人力资源和社会保障、教育部门联合评选为师德标兵、师德先进个人，市级表彰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次或县级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）担任班主任工作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以上，所带班级被评为县级先进班集体或文明班集体，或本人被评为县级优秀班主任；申报“少先队工作”专业的人员所带共青团、少先队被评为县级先进团委、团支部、少先队，或本人被评为县级优秀团（队）辅导员、模范团（队）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）在教育教学工作中做出突出成绩，受到教育行政部门单项表彰市级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次或县级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）在教学研究、改革和实践中成绩突出，作为完成人（限前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名），获得省辖市基础教育教学成果奖二等奖及以上奖励。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）其他与教育教学工作直接相关的奖项，根据其规范程度，经评委会集体讨论认可，获市级教育行政部门表彰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次或县级表彰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农村学校教师受到过县级综合表彰、师德表彰、班主任表彰、专职共青团少先队工作表彰或教育教学工作单项表彰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次，或在教学研究、改革和实践中成绩突出，作为完成人（限前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名）获得县级基础教育教学成果奖一等奖及以上奖励。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3在发展素质教育、推行课程改革、开展教育教学研究等方面取得以下业绩之一：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）积极开展综合实践活动，指导学生开展研究性学习，取得良好效果，受到县级教育行政部门表彰或组织观摩学习。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）开发、实施校本课程，取得良好效果，受到县级教育行政部门表彰或组织观摩学习。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）主持辅导学生社团活动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年以上，取得良好效果，受到县级教育行政部门表彰或组织观摩学习。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）城市学校教师在教学研究、改革和实践中成绩突出，作为完成人（限前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名）参与并完成市级教科研课题研究；农村学校教师在教学研究、改革和实践中成绩突出，作为完成人（限前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名）参与并完成县级教科研课题研究。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连续在乡村小规模学校任教满</w:t>
      </w:r>
      <w:r>
        <w:rPr>
          <w:rFonts w:hint="eastAsia" w:ascii="宋体" w:hAnsi="宋体" w:eastAsia="宋体" w:cs="宋体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年，现仍在小规模学校任教的一线教师，参加评审中小学一级教师讲课答辩合格者，此条可不作硬性要求。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（二）教研人员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1省教研员讲授过省级有关教研部门组织的优质课、示范课、观摩课；其他教研员讲授过上级教研部门组织的优质课、示范课、观摩课。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2每学年在本级或上级区域开设教学专题讲座、讲授示范课等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次，学科教学质量稳步提升。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3在教学研究、改革和实践中，省教研员参与完成（限前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名）省级本学科（领域）教科研课题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项；市、县教研员参与完成（限前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名）市级本学科（领域）教科研课题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项；乡镇中心校教研员参与完成县级教科研课题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4具有一定的学术理论水平，省教研员在教育教学类</w:t>
      </w:r>
      <w:r>
        <w:rPr>
          <w:rFonts w:hint="eastAsia" w:ascii="宋体" w:hAnsi="宋体" w:eastAsia="宋体" w:cs="宋体"/>
          <w:sz w:val="32"/>
          <w:szCs w:val="32"/>
        </w:rPr>
        <w:t>CN</w:t>
      </w:r>
      <w:r>
        <w:rPr>
          <w:rFonts w:hint="eastAsia" w:ascii="仿宋" w:hAnsi="仿宋" w:eastAsia="仿宋" w:cs="仿宋"/>
          <w:sz w:val="32"/>
          <w:szCs w:val="32"/>
        </w:rPr>
        <w:t>学术期刊上独立发表本学科（领域）学术论文２篇；市、县教研员在教育教学类</w:t>
      </w:r>
      <w:r>
        <w:rPr>
          <w:rFonts w:hint="eastAsia" w:ascii="宋体" w:hAnsi="宋体" w:eastAsia="宋体" w:cs="宋体"/>
          <w:sz w:val="32"/>
          <w:szCs w:val="32"/>
        </w:rPr>
        <w:t>CN</w:t>
      </w:r>
      <w:r>
        <w:rPr>
          <w:rFonts w:hint="eastAsia" w:ascii="仿宋" w:hAnsi="仿宋" w:eastAsia="仿宋" w:cs="仿宋"/>
          <w:sz w:val="32"/>
          <w:szCs w:val="32"/>
        </w:rPr>
        <w:t>学术期刊上独立发表本学科（领域）学术论文１篇；乡镇中心校教研员可不作要求。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5长期从事中小学教育教学工作，获得县级党委、政府综合表彰；或者教师节期间获得县级综合表彰的优秀教师、先进教育工作者等称号；或者在教育教学工作中做出突出成绩，受到教育行政部门单项表彰市级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次或县级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次；或者在教学研究、改革和实践中成绩突出，作为主要完成人（限前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名），获得省辖市基础教育教学成果奖一等奖及以上奖励，乡镇教研员获得省辖市基础教育教学成果奖二等奖以上奖励。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第八条</w:t>
      </w:r>
      <w:r>
        <w:rPr>
          <w:rFonts w:hint="eastAsia" w:ascii="宋体" w:hAnsi="宋体" w:eastAsia="宋体" w:cs="宋体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</w:rPr>
        <w:t>一级教师破格评审条件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破格申报评审一级教师职称人员，除具备一级教师正常晋升条件外，还须符合以下要求：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（一）超额完成单位规定的教育教学和研究工作任务</w:t>
      </w:r>
      <w:r>
        <w:rPr>
          <w:rFonts w:hint="eastAsia" w:ascii="宋体" w:hAnsi="宋体" w:eastAsia="宋体" w:cs="宋体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效果显著</w:t>
      </w:r>
      <w:r>
        <w:rPr>
          <w:rFonts w:hint="eastAsia" w:ascii="宋体" w:hAnsi="宋体" w:eastAsia="宋体" w:cs="宋体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成绩突出。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（二）讲课答辩获优秀等次。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（三）具备下列条件中的两条（其中第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条为教师必备条件，第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条为教研人员必备条件），经专家综合评价，达到一级教师水平。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1讲授过县级及以上教研部门组织的优质课（获县一等奖或市二等奖及以上等次）。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2主持并完成相应级别本学科（领域）教科研课题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3获得县级党委、政府综合表彰；或者教师节期间，获得县级政府综合表彰的优秀教师或先进教育工作者等称号。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11789"/>
    <w:rsid w:val="0CF52B98"/>
    <w:rsid w:val="4BE11789"/>
    <w:rsid w:val="630B24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2019-09-19T06:41:00Z</dcterms:created>
  <dc:creator>春林</dc:creator>
  <cp:lastModifiedBy>春林</cp:lastModifiedBy>
  <dcterms:modified xsi:type="dcterms:W3CDTF">2019-09-19T06:46:36Z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