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lang w:eastAsia="zh-CN"/>
        </w:rPr>
        <w:t>面试</w:t>
      </w:r>
      <w:r>
        <w:rPr>
          <w:rFonts w:hint="eastAsia" w:ascii="方正小标宋_GBK" w:eastAsia="方正小标宋_GBK"/>
          <w:sz w:val="36"/>
          <w:szCs w:val="36"/>
        </w:rPr>
        <w:t>考官信息汇总表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填写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</w:rPr>
        <w:t>说明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一、红字栏目为必填项，必须填写，否则资料无法导入系统；黑字栏目为选填项，可选择填写或者不填写，“考官编码”暂不填写。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二、“性别”、“民族”、“政治面貌”、“类别”和“学科代码”点击选择按钮进行选择，不准以打字的方式输入，否则无法导入。</w:t>
      </w:r>
    </w:p>
    <w:p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三、“培训情况”暂填写为“已培训”，“固定电话”只能含有数字和“</w:t>
      </w:r>
      <w:r>
        <w:rPr>
          <w:rFonts w:ascii="仿宋" w:hAnsi="仿宋" w:eastAsia="仿宋"/>
          <w:sz w:val="32"/>
          <w:szCs w:val="32"/>
        </w:rPr>
        <w:t>-</w:t>
      </w:r>
      <w:r>
        <w:rPr>
          <w:rFonts w:hint="eastAsia" w:ascii="仿宋" w:hAnsi="仿宋" w:eastAsia="仿宋"/>
          <w:sz w:val="32"/>
          <w:szCs w:val="32"/>
        </w:rPr>
        <w:t>”，手机号码严格为</w:t>
      </w:r>
      <w:r>
        <w:rPr>
          <w:rFonts w:ascii="仿宋" w:hAnsi="仿宋" w:eastAsia="仿宋"/>
          <w:sz w:val="32"/>
          <w:szCs w:val="32"/>
        </w:rPr>
        <w:t>11</w:t>
      </w:r>
      <w:r>
        <w:rPr>
          <w:rFonts w:hint="eastAsia" w:ascii="仿宋" w:hAnsi="仿宋" w:eastAsia="仿宋"/>
          <w:sz w:val="32"/>
          <w:szCs w:val="32"/>
        </w:rPr>
        <w:t>位数字。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66F1F"/>
    <w:rsid w:val="29E66F1F"/>
    <w:rsid w:val="6E690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2017-11-10T07:23:00Z</dcterms:created>
  <dc:creator>一棵常青藤</dc:creator>
  <cp:lastModifiedBy>一棵常青藤</cp:lastModifiedBy>
  <dcterms:modified xsi:type="dcterms:W3CDTF">2017-11-10T07:33:17Z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