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center"/>
        <w:rPr>
          <w:rFonts w:hint="eastAsia" w:ascii="Helvetica" w:hAnsi="Helvetica" w:eastAsia="Helvetica" w:cs="Helvetica"/>
          <w:i w:val="0"/>
          <w:caps w:val="0"/>
          <w:color w:val="333333"/>
          <w:spacing w:val="0"/>
          <w:sz w:val="21"/>
          <w:szCs w:val="21"/>
        </w:rPr>
      </w:pPr>
      <w:r>
        <w:rPr>
          <w:rFonts w:hint="default" w:ascii="Helvetica" w:hAnsi="Helvetica" w:eastAsia="Helvetica" w:cs="Helvetica"/>
          <w:b w:val="0"/>
          <w:i w:val="0"/>
          <w:caps w:val="0"/>
          <w:color w:val="333333"/>
          <w:spacing w:val="0"/>
          <w:sz w:val="33"/>
          <w:szCs w:val="33"/>
          <w:bdr w:val="none" w:color="auto" w:sz="0" w:space="0"/>
          <w:shd w:val="clear" w:fill="FFFFFF"/>
        </w:rPr>
        <w:t>关于印发《河南省专业技术人员继续教育证书管理办法》的通知 </w:t>
      </w:r>
      <w:r>
        <w:rPr>
          <w:rFonts w:hint="default" w:ascii="Helvetica" w:hAnsi="Helvetica" w:eastAsia="Helvetica" w:cs="Helvetica"/>
          <w:b w:val="0"/>
          <w:i w:val="0"/>
          <w:caps w:val="0"/>
          <w:color w:val="333333"/>
          <w:spacing w:val="0"/>
          <w:sz w:val="33"/>
          <w:szCs w:val="33"/>
          <w:bdr w:val="none" w:color="auto" w:sz="0" w:space="0"/>
          <w:shd w:val="clear" w:fill="FFFFFF"/>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5" w:lineRule="atLeast"/>
        <w:ind w:left="0" w:right="0" w:firstLine="0"/>
        <w:jc w:val="center"/>
        <w:rPr>
          <w:rFonts w:hint="default" w:ascii="Helvetica" w:hAnsi="Helvetica" w:eastAsia="Helvetica" w:cs="Helvetica"/>
          <w:i w:val="0"/>
          <w:caps w:val="0"/>
          <w:color w:val="999999"/>
          <w:spacing w:val="0"/>
          <w:sz w:val="21"/>
          <w:szCs w:val="21"/>
        </w:rPr>
      </w:pPr>
      <w:r>
        <w:rPr>
          <w:rFonts w:hint="default" w:ascii="Helvetica" w:hAnsi="Helvetica" w:eastAsia="Helvetica" w:cs="Helvetica"/>
          <w:i w:val="0"/>
          <w:caps w:val="0"/>
          <w:color w:val="999999"/>
          <w:spacing w:val="0"/>
          <w:kern w:val="0"/>
          <w:sz w:val="21"/>
          <w:szCs w:val="21"/>
          <w:bdr w:val="none" w:color="auto" w:sz="0" w:space="0"/>
          <w:shd w:val="clear" w:fill="FFFFFF"/>
          <w:lang w:val="en-US" w:eastAsia="zh-CN" w:bidi="ar"/>
        </w:rPr>
        <w:t>发布时间：2017-08-21   </w:t>
      </w:r>
      <w:r>
        <w:rPr>
          <w:rFonts w:hint="default" w:ascii="Helvetica" w:hAnsi="Helvetica" w:eastAsia="Helvetica" w:cs="Helvetica"/>
          <w:b w:val="0"/>
          <w:i w:val="0"/>
          <w:caps w:val="0"/>
          <w:color w:val="999999"/>
          <w:spacing w:val="0"/>
          <w:kern w:val="0"/>
          <w:sz w:val="21"/>
          <w:szCs w:val="21"/>
          <w:bdr w:val="none" w:color="auto" w:sz="0" w:space="0"/>
          <w:shd w:val="clear" w:fill="FFFFFF"/>
          <w:lang w:val="en-US" w:eastAsia="zh-CN" w:bidi="ar"/>
        </w:rPr>
        <w:t>浏览次数：70094</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Helvetica" w:hAnsi="Helvetica" w:eastAsia="Helvetica" w:cs="Helvetica"/>
          <w:i w:val="0"/>
          <w:caps w:val="0"/>
          <w:color w:val="333333"/>
          <w:spacing w:val="0"/>
          <w:sz w:val="21"/>
          <w:szCs w:val="21"/>
        </w:rPr>
      </w:pPr>
      <w:r>
        <w:rPr>
          <w:rStyle w:val="4"/>
          <w:rFonts w:hint="eastAsia" w:ascii="宋体" w:hAnsi="宋体" w:eastAsia="宋体" w:cs="宋体"/>
          <w:b w:val="0"/>
          <w:i w:val="0"/>
          <w:caps w:val="0"/>
          <w:color w:val="333333"/>
          <w:spacing w:val="0"/>
          <w:sz w:val="27"/>
          <w:szCs w:val="27"/>
          <w:bdr w:val="none" w:color="auto" w:sz="0" w:space="0"/>
          <w:shd w:val="clear" w:fill="FFFFFF"/>
        </w:rPr>
        <w:t>豫人社[2017]121号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各省辖市、省直管县（市）人力资源社会保障局，省直各单位：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现将《河南省专业技术人员继续教育证书管理办法》印发你们，请结合本地、本部门实际，认真贯彻执行。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645" w:firstLine="0"/>
        <w:jc w:val="right"/>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2017年8月17日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（联系单位：专业技术人员管理处）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default" w:ascii="Helvetica" w:hAnsi="Helvetica" w:eastAsia="Helvetica" w:cs="Helvetica"/>
          <w:i w:val="0"/>
          <w:caps w:val="0"/>
          <w:color w:val="333333"/>
          <w:spacing w:val="0"/>
          <w:sz w:val="21"/>
          <w:szCs w:val="21"/>
        </w:rPr>
      </w:pPr>
      <w:bookmarkStart w:id="0" w:name="_GoBack"/>
      <w:r>
        <w:rPr>
          <w:rStyle w:val="4"/>
          <w:rFonts w:hint="eastAsia" w:ascii="宋体" w:hAnsi="宋体" w:eastAsia="宋体" w:cs="宋体"/>
          <w:b w:val="0"/>
          <w:i w:val="0"/>
          <w:caps w:val="0"/>
          <w:color w:val="333333"/>
          <w:spacing w:val="0"/>
          <w:sz w:val="30"/>
          <w:szCs w:val="30"/>
          <w:bdr w:val="none" w:color="auto" w:sz="0" w:space="0"/>
          <w:shd w:val="clear" w:fill="FFFFFF"/>
        </w:rPr>
        <w:t>河南省专业技术人员继续教育证书管理办法</w:t>
      </w:r>
      <w:r>
        <w:rPr>
          <w:rFonts w:hint="eastAsia" w:ascii="宋体" w:hAnsi="宋体" w:eastAsia="宋体" w:cs="宋体"/>
          <w:b w:val="0"/>
          <w:i w:val="0"/>
          <w:caps w:val="0"/>
          <w:color w:val="333333"/>
          <w:spacing w:val="0"/>
          <w:sz w:val="21"/>
          <w:szCs w:val="21"/>
          <w:bdr w:val="none" w:color="auto" w:sz="0" w:space="0"/>
          <w:shd w:val="clear" w:fill="FFFFFF"/>
        </w:rPr>
        <w:t> </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第一条 为加强全省专业技术人员继续教育证书的规范管理，根据《专业技术人员继续教育规定》（人力资源和社会保障部第25号令）《河南省专业技术人员继续教育条例》《关于进一步加强全省专业技术人员继续教育工作的意见》,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第二条 《河南省专业技术人员继续教育证书》（以下简称《证书》）实行电子化管理，由河南省人力资源和社会保障厅统一监制。各级人力资源社会保障行政部门统一使用“河南省专业技术人员公共服务平台”（以下简称“服务平台”），实行分级管理发放专业技术人员《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第三条 专业技术人员接受继续教育情况，应当作为职称评聘的必备条件和岗位聘任（聘用）、工作考核、执业注册、申请各种奖项等人事管理工作的重要依据。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第四条 继续教育内容分为公需科目和专业科目。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公需科目是指专业技术人员必须掌握的法律法规、理论政策、职业道德、技术信息等基本知识，由省人力资源社会保障厅会同行业主管部门确定，统一安排部署，每年定期发布公需科目指南。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专业科目是指专业技术人员从事专业工作必须掌握的新理论、新知识、新技术、新方法等专业知识，由各行业主管部门或行业组织确定，报经省人力资源社会保障厅备案后发布。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第五条 专业技术人员每年累计完成不少于90学时的继续教育任务，其中，公需科目每人每年不少于24学时，专业科目一般不少于总学时的三分之二。现已实行学分制的行业部门，由省人力资源社会保障厅会同各行业主管部门结合实际制定具体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第六条 专业技术人员参加由各级人力资源社会保障行政部门以及省业务主管部门备案认可的继续教育学习，或采取下列继续教育形式之一的，凭相关有效证明，通过“服务平台”，记入专业技术人员继续教育学时：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（一）参加各级继续教育基地、业务主管部门、行业协会举办的各种进修班、研修班、培训班；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（二）到教学、科研、生产单位服务、实习进修；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（三）参加相应的学历教育、攻读学位或出国进修；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（四）参加省辖市级以上的学术讲座、学术会议；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（五）在科研、技术推广或教学等活动中取得的技术成果；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（六）正式发表出版与本业务相关的专著、译著、论文、译文等作品；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（七）参加省（部）级以上正式立项课题的研究工作；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（八）参加援藏、援疆、援外及到基层、贫困地区参加支教、支农、支医、挂职、科技特派员和扶贫工作以及参加人力资源和社会保障行政部门或本单位、行业组织的服务基层活动；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（九）参加经业务主管部门批准的与本业务工作有关的有计划、有考核的各种自学活动；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（十）参加由省人力资源社会保障厅批准的其他继续教育形式。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第七条 继续教育学时计算办法可参照以下标准确定：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（一）参加各级继续教育基地举办的继续教育培训班学习，学时由基地审批部门按实际学习时间确定。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（二）参加培训、研修活动。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参加国家部委举办的培训、研修活动，学时由主办单位或选派单位的主管部门确定；参加省市有关部门、行业组织主办或委托举办的培训、研修活动，学时由主办单位确定。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（三）参加学历、学位教育。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凡考试合格者，每门课按15学时确定；课程进修，考核合格者，不满6个月的，每月按10学时认定，超过6个月的，可计算完成年度全部专业科目的学时。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（四）参加学术会议。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参加国家部委举办的学术活动，根据实际天数按每天6学时确定，宣读、报告论文者另加6学时；参加省级学术活动，根据实际天数按每天4学时确定，宣读、报告论文者另加4学时。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（五）课题研究与项目开发。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国家级课题（项目）：主课题（项目）组人员，按职责排序，前5名，每年分别确定为68学时、60学时、52学时、44学时、36学时；子课题（项目）组人员，按职责排序，前3名，每年分别确定为52学时、44学时、36学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省级课题（项目）：主课题（项目）组人员：按职责排序，前3名，每年分别确定为60学时、52学时、44学时；子课题（项目）组人员，按职责排序，前3名，每年分别确定为44学时、36学时、28学时。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参加课题研究者的继续教育学时由单位人事部门确定。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（六）出版著作（译作）或发表论文。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出版著作(译作)或在公开出版刊物（增刊、副刊除外）上发表论文的，署名前3名的作者按职责排序计算学时：出版著作(译作)每万字计16学时、12学时、8学时；国外及国家一级学会主办的专业刊物每篇计算52学时、44学时、36学时；省级专业刊物（核心期刊）每篇计44学时、36学时、28学时；具有国际标准刊号（ISSN）和国内统一刊号（CN）的刊物每篇计36学时、28学时、20学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出版著作或发表论文者的继续教育学时由单位人事部门确定。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（七）获得国家知识产权局授予的发明专利的，署名前3名的专利权人每项计68学时；获得国家知识产权局授予的实用新型专利或外观设计专利的，署名前3名的专利权人每项计60学时。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（八）获得国家科技进步奖等国家级奖项的，署名前3名的获奖者每项计68学时；获得省（部）级科技进步奖等奖项的，署名前3名的获奖者每项计60学时。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（九）通过全国高、中、初级专业技术资格考试的，分别计68学时、60学时、52学时；通过全国执业资格或职业水平考试的计68学时。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（十）专题调研报告被省委、省政府领导或当地党委、政府主要领导、主管领导批示的，确定为20学时。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（十一）参加援藏、援疆、援外及到基层、贫困地区参加支教、支农、支医、扶贫和挂职锻炼工作满一年的专业技术人员，可计算完成年度全部公需和专业科目的学时。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（十二）参加人力资源社会保障行政部门或本单位、行业组织的服务基层活动，继续教育时间按每天6学时确定。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（十三）其他类别的继续教育形式，由省辖市、省直管县（市）人力资源社会保障行政部门或省业务主管部门参照上述标准确认学时，并报省人力资源社会保障厅备案。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第八条 有下列情况之一的，可按实际在岗时间折算应完成年度继续教育学时：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（一）年度内在境外工作超过6个月的；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（二）年度内因病假超过6个月的；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（三）生育；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（四）经业务主管部门批准的其他情况。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第九条 专业技术人员接受继续教育情况必须真实准确地载入“服务平台”：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（一）参加继续教育基地培训、研修或者进修的，由继续教育基地或个人进行登记。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（二）到教学、科研、生产单位进行相关的实践活动和参加学术会议、学术报告、学术访问等，由用人单位或个人进行登记。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（三）参加各级人力资源社会保障行政部门认定或备案的继续教育基地网站学习，由“服务平台”自动登记。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第十条 登记的内容，主要是指专业技术人员接受继续教育的学时、内容、形式、起止时间、考核结果等，并上传相关学习证明材料。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第十一条 专业技术人员接受继续教育登记情况审核认定程序：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（一）用人单位必须对所属专业技术人员公需科目和专业科目学习登记情况进行初审。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（二）公需科目学习登记情况由各级人力资源社会保障行政部门进行审核认定。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（三）专业科目学习登记情况由各级行业主管部门或行业组织进行审核认定。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（四）各级人力资源社会保障行政部门对本地区专业技术人员继续教育登记的最终结果进行抽查审验。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第十二条 《证书》发放工作实行分级管理的原则：各省辖市、省直管县（市）专业技术人员的《证书》由省辖市、省直管县（市）人力资源社会保障行政部门负责发放；省直单位专业技术人员的《证书》由省人力资源社会保障厅负责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第十三条 证书管理号由13位数字组成，前2位数字代表河南，第3至4位数字代表省直单位、省辖市、省直管县（市），第5至6位数字代表县（区），第7至13位数字由专业技术人员通过“服务平台”注册时自动生成。《证书》加盖人力资源社会保障行政部门印章后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第十四条 凡申报享受政府特殊津贴人员、百千万人才工程国家级人选、省级学术技术带头人和省职业教育教学专家等国家级或省级专家人选者，需完成《专业技术人员继续教育规定》规定的培训时间和内容，《证书》作为申报国家、省级专家基本条件之一。省辖市、省直管县（市）、省业务主管部门对申报市（厅）级专家的专业技术人员也应参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第十五条 《证书》是全省专业技术人员接受继续教育学习、培训等情况的有效证件。《证书》的登记、审核、认定、发放应当有序进行，任何单位和个人不得伪造、翻印。有违反证书管理行为的，依照《河南省专业技术人员继续教育条例》有关规定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第十六条 各省辖市、省直管县（市）人力资源社会保障行政部门可依据本办法，结合各自实际，制定《证书》管理实施细则，并报省人力资源社会保障厅备案。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第十七条 本办法由河南省人力资源和社会保障厅负责解释。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第十八条 本办法自发布之日起施行，原《河南省专业技术人员继续教育证书管理暂行办法》（豫人社专技〔2012〕61号）同时废止。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874290"/>
    <w:rsid w:val="6B8742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2018-11-22T13:59:00Z</dcterms:created>
  <dc:creator>Administrator</dc:creator>
  <cp:lastModifiedBy>Administrator</cp:lastModifiedBy>
  <dcterms:modified xsi:type="dcterms:W3CDTF">2018-11-22T14:02:18Z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